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C0DD" w14:textId="77777777" w:rsidR="007153C9" w:rsidRPr="00857699" w:rsidRDefault="007153C9" w:rsidP="007153C9">
      <w:pPr>
        <w:rPr>
          <w:rFonts w:ascii="Times New Roman" w:hAnsi="Times New Roman" w:cs="Times New Roman"/>
          <w:sz w:val="24"/>
          <w:szCs w:val="24"/>
        </w:rPr>
      </w:pPr>
      <w:r w:rsidRPr="00857699">
        <w:rPr>
          <w:rFonts w:ascii="Times New Roman" w:hAnsi="Times New Roman" w:cs="Times New Roman"/>
          <w:sz w:val="24"/>
          <w:szCs w:val="24"/>
        </w:rPr>
        <w:t xml:space="preserve">Provide the details of the performance of the institution in one area distinctive to its vision, priority and thrust. </w:t>
      </w:r>
    </w:p>
    <w:p w14:paraId="1F0CB953" w14:textId="3BB817D1" w:rsidR="00DD3C19" w:rsidRDefault="007153C9" w:rsidP="007153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8576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SXCA </w:t>
      </w:r>
      <w:r w:rsidR="00DD3C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strives to keep the focus on the learner both in the teaching-learning process and in the process of evaluation.</w:t>
      </w:r>
    </w:p>
    <w:p w14:paraId="462E733A" w14:textId="21D9105C" w:rsidR="007153C9" w:rsidRPr="00A62F48" w:rsidRDefault="00DD3DFE" w:rsidP="007153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With a view t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 impart</w:t>
      </w: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ing learner-centric</w:t>
      </w:r>
      <w:r w:rsidR="00A14B3E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education</w:t>
      </w:r>
      <w:r w:rsidR="00A14B3E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at Xavier’s</w:t>
      </w:r>
      <w:r w:rsidR="00C873B2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,</w:t>
      </w: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 high premium is placed on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innovative teaching</w:t>
      </w:r>
      <w:r w:rsidR="00C873B2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-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learning</w:t>
      </w:r>
      <w:r w:rsidR="006F0BEA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</w:t>
      </w:r>
      <w:r w:rsidR="00A14B3E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</w:t>
      </w:r>
      <w:r w:rsidR="006F0BEA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Facult</w:t>
      </w:r>
      <w:r w:rsidR="00A14B3E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y</w:t>
      </w:r>
      <w:r w:rsidR="006F0BEA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design the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delivery of the course in</w:t>
      </w:r>
      <w:r w:rsidR="002D3FB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 manner </w:t>
      </w:r>
      <w:r w:rsidR="00C873B2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where</w:t>
      </w: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attention</w:t>
      </w:r>
      <w:r w:rsidR="00A14B3E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2D3FB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is primarily focused on the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needs, interest</w:t>
      </w:r>
      <w:r w:rsidR="006F0BEA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skills of the learner. </w:t>
      </w:r>
      <w:bookmarkStart w:id="0" w:name="_Hlk72627855"/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Course outcomes have been inc</w:t>
      </w: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orporated in the syllabi to provide</w:t>
      </w:r>
      <w:r w:rsidR="00A14B3E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direction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to the students’ learning objectives and </w:t>
      </w: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to 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their </w:t>
      </w:r>
      <w:r w:rsidR="00C873B2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evaluation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Unitised Teaching Plans for each subject </w:t>
      </w:r>
      <w:r w:rsidR="007972CB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are uploaded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by every teacher at the beginning of the semester.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To engage students deeply in </w:t>
      </w:r>
      <w:r w:rsidR="00E340DF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the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learning</w:t>
      </w:r>
      <w:r w:rsidR="00E340DF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7972CB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process, diverse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</w:t>
      </w:r>
      <w:r w:rsidR="00E340DF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ctivities are conducted by various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department</w:t>
      </w:r>
      <w:r w:rsidR="00E340DF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round the year. </w:t>
      </w:r>
      <w:bookmarkEnd w:id="0"/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So</w:t>
      </w:r>
      <w:r w:rsidR="00E340DF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me of the notable examples are D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epartment</w:t>
      </w:r>
      <w:r w:rsidR="00C873B2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al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fest</w:t>
      </w:r>
      <w:r w:rsidR="00C873B2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like </w:t>
      </w:r>
      <w:proofErr w:type="spellStart"/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hem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ho</w:t>
      </w:r>
      <w:proofErr w:type="spellEnd"/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</w:t>
      </w:r>
      <w:r w:rsidR="007972CB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Bio calyx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</w:t>
      </w:r>
      <w:r w:rsidR="007972CB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Eco fest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, wherein students enthusiastically </w:t>
      </w:r>
      <w:r w:rsidR="00E340DF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take part</w:t>
      </w:r>
      <w:r w:rsidR="00A14B3E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in organising and presenting their novel idea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. These fest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 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have promoted interaction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amongst the students </w:t>
      </w:r>
      <w:r w:rsidR="00C873B2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at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the state 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and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national level</w:t>
      </w:r>
      <w:r w:rsidR="0049181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</w:t>
      </w:r>
      <w:r w:rsidR="007153C9"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. Other activities include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group discussions, class presentations, extension lectures, 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udio – video mode of learning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conferenc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alumni, quizz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film screening 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specific topics, project work, surveys, mini projects, field trips, interdisciplinary activities, and many more. Additionally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some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departments 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encourag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to participate in co-curricular activities outside the college</w:t>
      </w:r>
      <w:r w:rsidR="00E340D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73B2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activities help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develop </w:t>
      </w:r>
      <w:r w:rsidR="004918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communication and team building </w:t>
      </w:r>
      <w:r w:rsidR="00E340D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skills while the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classroom pres</w:t>
      </w:r>
      <w:r w:rsidR="00E340D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ent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ations on different topics help</w:t>
      </w:r>
      <w:r w:rsidR="00E340D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53C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 analytical thinking. </w:t>
      </w:r>
    </w:p>
    <w:p w14:paraId="7F075C3F" w14:textId="689AF2F9" w:rsidR="007153C9" w:rsidRPr="00A62F48" w:rsidRDefault="007153C9" w:rsidP="007153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SXCA </w:t>
      </w:r>
      <w:r w:rsidR="00A14B3E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has begun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incorporating experiential learning modules in 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curriculum </w:t>
      </w:r>
      <w:r w:rsidR="00237FE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aim</w:t>
      </w:r>
      <w:r w:rsidR="00237FE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improv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 learning by 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evaluat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ing learning outcomes in novel and effective way</w:t>
      </w:r>
      <w:r w:rsidR="00005C4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is the introduction of the </w:t>
      </w:r>
      <w:r w:rsidR="004F5BD5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small module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format</w:t>
      </w:r>
      <w:r w:rsidR="00237FE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, which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the prerogative of 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r w:rsidR="004F5BD5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is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independently conducted by the</w:t>
      </w:r>
      <w:r w:rsidR="004F5BD5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according to the suitabili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ty of the subject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format 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provides an incentive to the teacher to move away from the stereotypical modes of assessment,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encourag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FE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them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37FE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evaluat</w:t>
      </w:r>
      <w:r w:rsidR="00237FE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B46524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’ learning</w:t>
      </w:r>
      <w:r w:rsidR="00237FE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seminars, viva, class tests, multiple choice questions, making a class notebook, etc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permitting a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continuous monitoring and evaluation of the students.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results of these activities are announced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quickly, thereby helping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to identify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students requiring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attention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leading to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quick remedial actions</w:t>
      </w:r>
      <w:r w:rsidR="004922C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 prompt </w:t>
      </w:r>
      <w:r w:rsidR="004922C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grievance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redressal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in assessment through teacher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-student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interactions. </w:t>
      </w:r>
      <w:r w:rsidR="008E02B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second is the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Module based examinations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which stimulate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students’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intellectual and skill </w:t>
      </w:r>
      <w:r w:rsidR="004922C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development, discouraging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rot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learning. Learning </w:t>
      </w:r>
      <w:r w:rsidR="00A14B3E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management system MOODLE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is extensively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in conducting evaluations in the form of assignment submission and quizzes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14:paraId="586AD778" w14:textId="0E8CDB0B" w:rsidR="007153C9" w:rsidRPr="00A62F48" w:rsidRDefault="007153C9" w:rsidP="007153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methods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encouraged students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</w:t>
      </w:r>
      <w:r w:rsidR="00C873B2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find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remembering and recalling mode of examination </w:t>
      </w:r>
      <w:r w:rsidR="0028081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difficult, 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improve 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grades significantly since the judgement </w:t>
      </w:r>
      <w:r w:rsidR="00C7652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="00C7652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652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007A3B0F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theoretical </w:t>
      </w:r>
      <w:r w:rsidR="00C7652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applied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knowledge </w:t>
      </w:r>
      <w:r w:rsidR="0078766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through</w:t>
      </w:r>
      <w:r w:rsidR="0028081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different ways. Th</w:t>
      </w:r>
      <w:r w:rsidR="0078766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 </w:t>
      </w:r>
      <w:r w:rsidR="0028081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</w:t>
      </w:r>
      <w:r w:rsidR="00C873B2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motivated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students to learn as they go along</w:t>
      </w:r>
      <w:r w:rsidR="00C7652C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rather than 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to learn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everything at the end of the course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merely to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73B2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write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the exam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66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7972CB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students</w:t>
      </w:r>
      <w:r w:rsidR="0028081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ha</w:t>
      </w:r>
      <w:r w:rsidR="0078766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been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provided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a 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basket of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opportunities to prove </w:t>
      </w:r>
      <w:r w:rsidR="0028081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their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</w:t>
      </w:r>
      <w:r w:rsidR="00280817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anding of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subject</w:t>
      </w:r>
      <w:r w:rsidR="00005C4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result</w:t>
      </w:r>
      <w:r w:rsidR="00005C4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005C4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D3C19"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>reduction in their anxiety</w:t>
      </w:r>
      <w:r w:rsidRPr="00A62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D8F6BB" w14:textId="77777777" w:rsidR="00734D9B" w:rsidRPr="00857699" w:rsidRDefault="00734D9B">
      <w:pPr>
        <w:rPr>
          <w:rFonts w:ascii="Times New Roman" w:hAnsi="Times New Roman" w:cs="Times New Roman"/>
          <w:sz w:val="24"/>
          <w:szCs w:val="24"/>
        </w:rPr>
      </w:pPr>
    </w:p>
    <w:sectPr w:rsidR="00734D9B" w:rsidRPr="00857699" w:rsidSect="00296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0MzQwMLU0NDYzNjdU0lEKTi0uzszPAykwqgUAsvBpGSwAAAA="/>
  </w:docVars>
  <w:rsids>
    <w:rsidRoot w:val="007153C9"/>
    <w:rsid w:val="00005C49"/>
    <w:rsid w:val="000D2DC2"/>
    <w:rsid w:val="00237FE9"/>
    <w:rsid w:val="002608A2"/>
    <w:rsid w:val="00280817"/>
    <w:rsid w:val="00296087"/>
    <w:rsid w:val="002D3FB9"/>
    <w:rsid w:val="0048322E"/>
    <w:rsid w:val="00491819"/>
    <w:rsid w:val="004922CC"/>
    <w:rsid w:val="004F5BD5"/>
    <w:rsid w:val="006F0BEA"/>
    <w:rsid w:val="007153C9"/>
    <w:rsid w:val="00734D9B"/>
    <w:rsid w:val="00787667"/>
    <w:rsid w:val="007972CB"/>
    <w:rsid w:val="007A3B0F"/>
    <w:rsid w:val="00857699"/>
    <w:rsid w:val="008E02B9"/>
    <w:rsid w:val="00925D81"/>
    <w:rsid w:val="00A14B3E"/>
    <w:rsid w:val="00A5072D"/>
    <w:rsid w:val="00A62F48"/>
    <w:rsid w:val="00B46524"/>
    <w:rsid w:val="00C7652C"/>
    <w:rsid w:val="00C873B2"/>
    <w:rsid w:val="00DD3C19"/>
    <w:rsid w:val="00DD3DFE"/>
    <w:rsid w:val="00E340DF"/>
    <w:rsid w:val="00EA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705D7"/>
  <w15:docId w15:val="{770E5686-0515-4911-8DBE-E324326E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1">
    <w:name w:val="times new roman 1"/>
    <w:basedOn w:val="NoSpacing"/>
    <w:link w:val="timesnewroman1Char"/>
    <w:qFormat/>
    <w:rsid w:val="0048322E"/>
    <w:rPr>
      <w:rFonts w:ascii="Times New Roman" w:eastAsia="Calibri" w:hAnsi="Times New Roman" w:cs="Times New Roman"/>
      <w:sz w:val="24"/>
      <w:lang w:val="en-US"/>
    </w:rPr>
  </w:style>
  <w:style w:type="character" w:customStyle="1" w:styleId="timesnewroman1Char">
    <w:name w:val="times new roman 1 Char"/>
    <w:basedOn w:val="DefaultParagraphFont"/>
    <w:link w:val="timesnewroman1"/>
    <w:rsid w:val="0048322E"/>
    <w:rPr>
      <w:rFonts w:ascii="Times New Roman" w:eastAsia="Calibri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483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shital doshi</dc:creator>
  <cp:lastModifiedBy>SkeLon</cp:lastModifiedBy>
  <cp:revision>4</cp:revision>
  <dcterms:created xsi:type="dcterms:W3CDTF">2021-05-26T07:08:00Z</dcterms:created>
  <dcterms:modified xsi:type="dcterms:W3CDTF">2021-05-27T09:57:00Z</dcterms:modified>
</cp:coreProperties>
</file>